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AEE54D1" wp14:paraId="4F39613C" wp14:textId="25987CAC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215E99" w:themeColor="text2" w:themeTint="BF" w:themeShade="FF"/>
          <w:sz w:val="36"/>
          <w:szCs w:val="36"/>
          <w:lang w:val="en-US"/>
        </w:rPr>
      </w:pPr>
      <w:r w:rsidRPr="0AEE54D1" w:rsidR="51354D57">
        <w:rPr>
          <w:rFonts w:ascii="Times New Roman" w:hAnsi="Times New Roman" w:eastAsia="Times New Roman" w:cs="Times New Roman"/>
          <w:b w:val="1"/>
          <w:bCs w:val="1"/>
          <w:noProof w:val="0"/>
          <w:color w:val="215E99" w:themeColor="text2" w:themeTint="BF" w:themeShade="FF"/>
          <w:sz w:val="36"/>
          <w:szCs w:val="36"/>
          <w:lang w:val="en-US"/>
        </w:rPr>
        <w:t xml:space="preserve">Attributes of the Graduates of Engineering </w:t>
      </w:r>
    </w:p>
    <w:p xmlns:wp14="http://schemas.microsoft.com/office/word/2010/wordml" w:rsidP="0AEE54D1" wp14:paraId="7E6049BF" wp14:textId="3F5E343C">
      <w:pPr>
        <w:pStyle w:val="Normal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</w:pPr>
      <w:r w:rsidRPr="0AEE54D1" w:rsidR="51354D57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  <w:t>The</w:t>
      </w:r>
      <w:r w:rsidRPr="0AEE54D1" w:rsidR="51354D57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  <w:t xml:space="preserve"> Engineering Graduate must:</w:t>
      </w:r>
    </w:p>
    <w:p xmlns:wp14="http://schemas.microsoft.com/office/word/2010/wordml" w:rsidP="0AEE54D1" wp14:paraId="22C5FB9D" wp14:textId="26DD379E">
      <w:pPr>
        <w:pStyle w:val="Normal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</w:p>
    <w:p xmlns:wp14="http://schemas.microsoft.com/office/word/2010/wordml" w:rsidP="0AEE54D1" wp14:paraId="678B3112" wp14:textId="617EAB29">
      <w:pPr>
        <w:pStyle w:val="Normal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0AEE54D1" w:rsidR="51354D5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1.</w:t>
      </w:r>
      <w:r w:rsidRPr="0AEE54D1" w:rsidR="51354D5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Master a wide spectrum of engineering knowledge and specialized skills and can apply </w:t>
      </w:r>
      <w:r w:rsidRPr="0AEE54D1" w:rsidR="51354D5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acquired</w:t>
      </w:r>
      <w:r w:rsidRPr="0AEE54D1" w:rsidR="51354D5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knowledge using theories and abstract thinking in real life situations; </w:t>
      </w:r>
    </w:p>
    <w:p xmlns:wp14="http://schemas.microsoft.com/office/word/2010/wordml" w:rsidP="0AEE54D1" wp14:paraId="336C8FB0" wp14:textId="036CF928">
      <w:pPr>
        <w:pStyle w:val="Normal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0AEE54D1" w:rsidR="51354D5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2. Apply analytic critical and systemic thinking to </w:t>
      </w:r>
      <w:r w:rsidRPr="0AEE54D1" w:rsidR="51354D5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identify</w:t>
      </w:r>
      <w:r w:rsidRPr="0AEE54D1" w:rsidR="51354D5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, diagnose and solve engineering problems with a wide range of complexity and variation; </w:t>
      </w:r>
    </w:p>
    <w:p xmlns:wp14="http://schemas.microsoft.com/office/word/2010/wordml" w:rsidP="0AEE54D1" wp14:paraId="3FE0207D" wp14:textId="46A52578">
      <w:pPr>
        <w:pStyle w:val="Normal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0AEE54D1" w:rsidR="51354D5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3. Behave professionally and adhere to engineering ethics and standards; </w:t>
      </w:r>
    </w:p>
    <w:p xmlns:wp14="http://schemas.microsoft.com/office/word/2010/wordml" w:rsidP="0AEE54D1" wp14:paraId="59F13F25" wp14:textId="3FDCC771">
      <w:pPr>
        <w:pStyle w:val="Normal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0AEE54D1" w:rsidR="51354D5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4. Work in and lead a heterogeneous team of professionals from different engineering specialties and assume responsibility for own and team performance;</w:t>
      </w:r>
    </w:p>
    <w:p xmlns:wp14="http://schemas.microsoft.com/office/word/2010/wordml" w:rsidP="0AEE54D1" wp14:paraId="3A6EE2E3" wp14:textId="0E698270">
      <w:pPr>
        <w:pStyle w:val="Normal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0AEE54D1" w:rsidR="51354D5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5. Recognize his/her role in promoting the engineering field and contribute </w:t>
      </w:r>
      <w:r w:rsidRPr="0AEE54D1" w:rsidR="51354D5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in</w:t>
      </w:r>
      <w:r w:rsidRPr="0AEE54D1" w:rsidR="51354D5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the development of the profession and the community; </w:t>
      </w:r>
    </w:p>
    <w:p xmlns:wp14="http://schemas.microsoft.com/office/word/2010/wordml" w:rsidP="0AEE54D1" wp14:paraId="1390BE84" wp14:textId="3ECCD607">
      <w:pPr>
        <w:pStyle w:val="Normal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0AEE54D1" w:rsidR="51354D5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6. Value the importance of the environment, both physical and natural, and work to promote sustainability principles; </w:t>
      </w:r>
    </w:p>
    <w:p xmlns:wp14="http://schemas.microsoft.com/office/word/2010/wordml" w:rsidP="0AEE54D1" wp14:paraId="7B8E1D39" wp14:textId="2F8033E1">
      <w:pPr>
        <w:pStyle w:val="Normal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0AEE54D1" w:rsidR="51354D5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7. Use techniques, </w:t>
      </w:r>
      <w:r w:rsidRPr="0AEE54D1" w:rsidR="51354D5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skills</w:t>
      </w:r>
      <w:r w:rsidRPr="0AEE54D1" w:rsidR="51354D5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and modern engineering tools necessary for engineering practice; </w:t>
      </w:r>
    </w:p>
    <w:p xmlns:wp14="http://schemas.microsoft.com/office/word/2010/wordml" w:rsidP="0AEE54D1" wp14:paraId="26B29960" wp14:textId="2440EB46">
      <w:pPr>
        <w:pStyle w:val="Normal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0AEE54D1" w:rsidR="51354D5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8. Assume full responsibility for own learning and self-development, engage in lifelong learning and </w:t>
      </w:r>
      <w:r w:rsidRPr="0AEE54D1" w:rsidR="51354D5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demonstrate</w:t>
      </w:r>
      <w:r w:rsidRPr="0AEE54D1" w:rsidR="51354D5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the capacity to engage in post- graduate and research studies; </w:t>
      </w:r>
    </w:p>
    <w:p xmlns:wp14="http://schemas.microsoft.com/office/word/2010/wordml" w:rsidP="0AEE54D1" wp14:paraId="2F9C295F" wp14:textId="74D8E1A9">
      <w:pPr>
        <w:pStyle w:val="Normal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0AEE54D1" w:rsidR="51354D5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9. Communicate effectively using different modes, </w:t>
      </w:r>
      <w:r w:rsidRPr="0AEE54D1" w:rsidR="51354D5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tools</w:t>
      </w:r>
      <w:r w:rsidRPr="0AEE54D1" w:rsidR="51354D5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and languages with various audiences; to deal with academic/professional challenges in a critical and creative manner; </w:t>
      </w:r>
    </w:p>
    <w:p xmlns:wp14="http://schemas.microsoft.com/office/word/2010/wordml" w:rsidP="0AEE54D1" wp14:paraId="2C078E63" wp14:textId="0FC1CD88">
      <w:pPr>
        <w:pStyle w:val="Normal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0AEE54D1" w:rsidR="51354D5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10. </w:t>
      </w:r>
      <w:r w:rsidRPr="0AEE54D1" w:rsidR="51354D5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Demonstrate</w:t>
      </w:r>
      <w:r w:rsidRPr="0AEE54D1" w:rsidR="51354D5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leadership qualities, business administration and entrepreneurial skills.</w:t>
      </w:r>
    </w:p>
    <w:p w:rsidR="0AEE54D1" w:rsidP="0AEE54D1" w:rsidRDefault="0AEE54D1" w14:paraId="0A3A4A88" w14:textId="2ABB29E6">
      <w:pPr>
        <w:pStyle w:val="Normal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</w:p>
    <w:p w:rsidR="0AEE54D1" w:rsidP="0AEE54D1" w:rsidRDefault="0AEE54D1" w14:paraId="1553ED77" w14:textId="62A755A8">
      <w:pPr>
        <w:pStyle w:val="Normal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</w:p>
    <w:p w:rsidR="3C319643" w:rsidP="0AEE54D1" w:rsidRDefault="3C319643" w14:paraId="16FFC544" w14:textId="03AB7011">
      <w:pPr>
        <w:pStyle w:val="Normal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0AEE54D1" w:rsidR="3C319643">
        <w:rPr>
          <w:rFonts w:ascii="Times New Roman" w:hAnsi="Times New Roman" w:eastAsia="Times New Roman" w:cs="Times New Roman"/>
          <w:b w:val="1"/>
          <w:bCs w:val="1"/>
          <w:noProof w:val="0"/>
          <w:color w:val="215E99" w:themeColor="text2" w:themeTint="BF" w:themeShade="FF"/>
          <w:sz w:val="36"/>
          <w:szCs w:val="36"/>
          <w:lang w:val="en-US" w:eastAsia="ja-JP" w:bidi="ar-SA"/>
        </w:rPr>
        <w:t>Competencies for Engineering Graduates</w:t>
      </w:r>
      <w:r w:rsidRPr="0AEE54D1" w:rsidR="3C319643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</w:p>
    <w:p w:rsidR="3C319643" w:rsidP="0AEE54D1" w:rsidRDefault="3C319643" w14:paraId="0BE5D7F8" w14:textId="1A923680">
      <w:pPr>
        <w:pStyle w:val="Normal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</w:pPr>
      <w:r w:rsidRPr="0AEE54D1" w:rsidR="3C319643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32"/>
          <w:szCs w:val="32"/>
          <w:lang w:val="en-US" w:eastAsia="ja-JP" w:bidi="ar-SA"/>
        </w:rPr>
        <w:t xml:space="preserve">COMETENCIES OF ENGINEERING GRADUATE </w:t>
      </w:r>
    </w:p>
    <w:p w:rsidR="3C319643" w:rsidP="0AEE54D1" w:rsidRDefault="3C319643" w14:paraId="49622261" w14:textId="7921CF5D">
      <w:pPr>
        <w:pStyle w:val="Normal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0AEE54D1" w:rsidR="3C319643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The Engineering Graduate must be able to: </w:t>
      </w:r>
    </w:p>
    <w:p w:rsidR="3C319643" w:rsidP="0AEE54D1" w:rsidRDefault="3C319643" w14:paraId="3506549A" w14:textId="5688F7F5">
      <w:pPr>
        <w:pStyle w:val="Normal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0AEE54D1" w:rsidR="3C319643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1. </w:t>
      </w:r>
      <w:r w:rsidRPr="0AEE54D1" w:rsidR="3C319643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Identify</w:t>
      </w:r>
      <w:r w:rsidRPr="0AEE54D1" w:rsidR="3C319643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, formulate, and solve complex engineering problems by applying engineering fundamentals, basic </w:t>
      </w:r>
      <w:r w:rsidRPr="0AEE54D1" w:rsidR="3C319643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science</w:t>
      </w:r>
      <w:r w:rsidRPr="0AEE54D1" w:rsidR="3C319643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and mathematics. </w:t>
      </w:r>
    </w:p>
    <w:p w:rsidR="3C319643" w:rsidP="0AEE54D1" w:rsidRDefault="3C319643" w14:paraId="2AADD426" w14:textId="5F23F9DE">
      <w:pPr>
        <w:pStyle w:val="Normal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0AEE54D1" w:rsidR="3C319643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2. Develop and conduct </w:t>
      </w:r>
      <w:r w:rsidRPr="0AEE54D1" w:rsidR="3C319643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appropriate experimentation</w:t>
      </w:r>
      <w:r w:rsidRPr="0AEE54D1" w:rsidR="3C319643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and/or simulation, </w:t>
      </w:r>
      <w:r w:rsidRPr="0AEE54D1" w:rsidR="3C319643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analyze</w:t>
      </w:r>
      <w:r w:rsidRPr="0AEE54D1" w:rsidR="3C319643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and interpret data, assess and evaluate findings, and use statistical analyses and objective engineering judgment to draw conclusions. </w:t>
      </w:r>
    </w:p>
    <w:p w:rsidR="3C319643" w:rsidP="0AEE54D1" w:rsidRDefault="3C319643" w14:paraId="4F85C87C" w14:textId="212A3CF2">
      <w:pPr>
        <w:pStyle w:val="Normal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0AEE54D1" w:rsidR="3C319643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3. Apply engineering design processes to produce cost-effective solutions that meet specified needs with consideration for global, cultural, social, economic, environmental, </w:t>
      </w:r>
      <w:r w:rsidRPr="0AEE54D1" w:rsidR="3C319643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ethical</w:t>
      </w:r>
      <w:r w:rsidRPr="0AEE54D1" w:rsidR="3C319643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and other aspects as </w:t>
      </w:r>
      <w:r w:rsidRPr="0AEE54D1" w:rsidR="3C319643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appropriate to</w:t>
      </w:r>
      <w:r w:rsidRPr="0AEE54D1" w:rsidR="3C319643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the discipline and within the principles and contexts of sustainable design and development. </w:t>
      </w:r>
    </w:p>
    <w:p w:rsidR="3C319643" w:rsidP="0AEE54D1" w:rsidRDefault="3C319643" w14:paraId="0FA7C372" w14:textId="29E3AB6C">
      <w:pPr>
        <w:pStyle w:val="Normal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0AEE54D1" w:rsidR="3C319643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4. </w:t>
      </w:r>
      <w:r w:rsidRPr="0AEE54D1" w:rsidR="3C319643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Utilize</w:t>
      </w:r>
      <w:r w:rsidRPr="0AEE54D1" w:rsidR="3C319643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contemporary technologies, codes of practice and standards, quality guidelines, health and safety requirements, environmental </w:t>
      </w:r>
      <w:r w:rsidRPr="0AEE54D1" w:rsidR="3C319643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issues</w:t>
      </w:r>
      <w:r w:rsidRPr="0AEE54D1" w:rsidR="3C319643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and risk management principles. </w:t>
      </w:r>
    </w:p>
    <w:p w:rsidR="3C319643" w:rsidP="0AEE54D1" w:rsidRDefault="3C319643" w14:paraId="407F22A5" w14:textId="55086AA8">
      <w:pPr>
        <w:pStyle w:val="Normal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0AEE54D1" w:rsidR="3C319643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5. Practice research techniques and methods of investigation as an inherent part of learning. </w:t>
      </w:r>
    </w:p>
    <w:p w:rsidR="3C319643" w:rsidP="0AEE54D1" w:rsidRDefault="3C319643" w14:paraId="478E9CC1" w14:textId="18E63103">
      <w:pPr>
        <w:pStyle w:val="Normal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0AEE54D1" w:rsidR="3C319643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6. </w:t>
      </w:r>
      <w:r w:rsidRPr="0AEE54D1" w:rsidR="3C319643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Plan, supervise and monitor implementation of engineering projects, taking into consideration other trades requirements.</w:t>
      </w:r>
      <w:r w:rsidRPr="0AEE54D1" w:rsidR="3C319643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</w:p>
    <w:p w:rsidR="3C319643" w:rsidP="0AEE54D1" w:rsidRDefault="3C319643" w14:paraId="31851C83" w14:textId="0123703A">
      <w:pPr>
        <w:pStyle w:val="Normal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0AEE54D1" w:rsidR="3C319643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7. Function efficiently as an individual and as a member of multi-disciplinary and </w:t>
      </w:r>
      <w:r w:rsidRPr="0AEE54D1" w:rsidR="3C319643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multi</w:t>
      </w:r>
      <w:r w:rsidRPr="0AEE54D1" w:rsidR="721387C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-</w:t>
      </w:r>
      <w:r w:rsidRPr="0AEE54D1" w:rsidR="3C319643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cultural</w:t>
      </w:r>
      <w:r w:rsidRPr="0AEE54D1" w:rsidR="3C319643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teams. </w:t>
      </w:r>
    </w:p>
    <w:p w:rsidR="3C319643" w:rsidP="0AEE54D1" w:rsidRDefault="3C319643" w14:paraId="3D14DDDE" w14:textId="555C21C4">
      <w:pPr>
        <w:pStyle w:val="Normal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0AEE54D1" w:rsidR="3C319643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8. Communicate effectively – graphically, verbally and in writing – with a range of audiences using contemporary tools. </w:t>
      </w:r>
    </w:p>
    <w:p w:rsidR="3C319643" w:rsidP="0AEE54D1" w:rsidRDefault="3C319643" w14:paraId="71BA1B9F" w14:textId="6082332A">
      <w:pPr>
        <w:pStyle w:val="Normal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0AEE54D1" w:rsidR="3C319643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9. Use creative, </w:t>
      </w:r>
      <w:r w:rsidRPr="0AEE54D1" w:rsidR="3C319643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innovative</w:t>
      </w:r>
      <w:r w:rsidRPr="0AEE54D1" w:rsidR="3C319643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and flexible thinking and </w:t>
      </w:r>
      <w:r w:rsidRPr="0AEE54D1" w:rsidR="3C319643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acquire</w:t>
      </w:r>
      <w:r w:rsidRPr="0AEE54D1" w:rsidR="3C319643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entrepreneurial and leadership skills to </w:t>
      </w:r>
      <w:r w:rsidRPr="0AEE54D1" w:rsidR="3C319643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anticipate</w:t>
      </w:r>
      <w:r w:rsidRPr="0AEE54D1" w:rsidR="3C319643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and respond to new situations. </w:t>
      </w:r>
    </w:p>
    <w:p w:rsidR="3C319643" w:rsidP="0AEE54D1" w:rsidRDefault="3C319643" w14:paraId="0FD54E22" w14:textId="05DE9845">
      <w:pPr>
        <w:pStyle w:val="Normal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0AEE54D1" w:rsidR="3C319643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10.</w:t>
      </w:r>
      <w:r w:rsidRPr="0AEE54D1" w:rsidR="3C319643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Acquire</w:t>
      </w:r>
      <w:r w:rsidRPr="0AEE54D1" w:rsidR="3C319643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and apply new knowledge; and practice self, lifelong and other learning strategies.</w:t>
      </w:r>
    </w:p>
    <w:p w:rsidR="0AEE54D1" w:rsidP="0AEE54D1" w:rsidRDefault="0AEE54D1" w14:paraId="32397A39" w14:textId="464D4B7B">
      <w:pPr>
        <w:pStyle w:val="Normal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</w:p>
    <w:p w:rsidR="3C319643" w:rsidP="0AEE54D1" w:rsidRDefault="3C319643" w14:paraId="50DE3E5A" w14:textId="2F18FFFD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215E99" w:themeColor="text2" w:themeTint="BF" w:themeShade="FF"/>
          <w:sz w:val="28"/>
          <w:szCs w:val="28"/>
          <w:lang w:val="en-US"/>
        </w:rPr>
      </w:pPr>
      <w:r w:rsidRPr="0AEE54D1" w:rsidR="3C319643">
        <w:rPr>
          <w:rFonts w:ascii="Times New Roman" w:hAnsi="Times New Roman" w:eastAsia="Times New Roman" w:cs="Times New Roman"/>
          <w:b w:val="1"/>
          <w:bCs w:val="1"/>
          <w:noProof w:val="0"/>
          <w:color w:val="215E99" w:themeColor="text2" w:themeTint="BF" w:themeShade="FF"/>
          <w:sz w:val="28"/>
          <w:szCs w:val="28"/>
          <w:lang w:val="en-US"/>
        </w:rPr>
        <w:t>ARCHITECCTURAL ENGINEERING</w:t>
      </w:r>
      <w:r w:rsidRPr="0AEE54D1" w:rsidR="439ABA9D">
        <w:rPr>
          <w:rFonts w:ascii="Times New Roman" w:hAnsi="Times New Roman" w:eastAsia="Times New Roman" w:cs="Times New Roman"/>
          <w:b w:val="1"/>
          <w:bCs w:val="1"/>
          <w:noProof w:val="0"/>
          <w:color w:val="215E99" w:themeColor="text2" w:themeTint="BF" w:themeShade="FF"/>
          <w:sz w:val="28"/>
          <w:szCs w:val="28"/>
          <w:lang w:val="en-US"/>
        </w:rPr>
        <w:t xml:space="preserve"> COMPETENCIES</w:t>
      </w:r>
    </w:p>
    <w:p w:rsidR="3C319643" w:rsidP="0AEE54D1" w:rsidRDefault="3C319643" w14:paraId="4ECF5B17" w14:textId="09952C21">
      <w:pPr>
        <w:pStyle w:val="Normal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</w:pPr>
      <w:r w:rsidRPr="0AEE54D1" w:rsidR="3C319643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In addition to the Competencies for All Engineering Programs the BASIC ARCHITECTURAL Engineering graduate and similar programs must be able to:</w:t>
      </w:r>
    </w:p>
    <w:p w:rsidR="0AEE54D1" w:rsidP="0AEE54D1" w:rsidRDefault="0AEE54D1" w14:paraId="52192723" w14:textId="5A20A06A">
      <w:pPr>
        <w:pStyle w:val="Normal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</w:p>
    <w:p w:rsidR="3C319643" w:rsidP="0AEE54D1" w:rsidRDefault="3C319643" w14:paraId="5F4A10C4" w14:textId="5965A429"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0AEE54D1" w:rsidR="3C319643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Create architectural, </w:t>
      </w:r>
      <w:r w:rsidRPr="0AEE54D1" w:rsidR="3C319643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urban and planning designs that satisfy both aesthetic and technical requirements, using adequate knowledge of: history and theory, related fine arts, local culture and heritage, technologies and human sciences. </w:t>
      </w:r>
    </w:p>
    <w:p w:rsidR="3C319643" w:rsidP="0AEE54D1" w:rsidRDefault="3C319643" w14:paraId="1ADBD912" w14:textId="44123E4B"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0AEE54D1" w:rsidR="3C319643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Produce designs that meet building users’ requirements through understanding the relationship between people and buildings, and between buildings and their environment; and the need to relate buildings and the spaces between them to human needs and scale. </w:t>
      </w:r>
    </w:p>
    <w:p w:rsidR="3C319643" w:rsidP="0AEE54D1" w:rsidRDefault="3C319643" w14:paraId="1421C7B1" w14:textId="1E7B4962"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0AEE54D1" w:rsidR="3C319643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Generate ecologically responsible, environmental conservation and rehabilitation designs; through understanding </w:t>
      </w:r>
      <w:r w:rsidRPr="0AEE54D1" w:rsidR="3C319643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of:</w:t>
      </w:r>
      <w:r w:rsidRPr="0AEE54D1" w:rsidR="3C319643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structural design, construction, </w:t>
      </w:r>
      <w:r w:rsidRPr="0AEE54D1" w:rsidR="3C319643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technology</w:t>
      </w:r>
      <w:r w:rsidRPr="0AEE54D1" w:rsidR="3C319643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and engineering problems associated with building designs. </w:t>
      </w:r>
    </w:p>
    <w:p w:rsidR="3C319643" w:rsidP="0AEE54D1" w:rsidRDefault="3C319643" w14:paraId="1E162722" w14:textId="044DE03A"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0AEE54D1" w:rsidR="3C319643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Transform design concepts into buildings and integrate plans into overall planning within the constraints </w:t>
      </w:r>
      <w:r w:rsidRPr="0AEE54D1" w:rsidR="3C319643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of:</w:t>
      </w:r>
      <w:r w:rsidRPr="0AEE54D1" w:rsidR="3C319643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project financing, project management, cost control and methods of project delivery; while having adequate knowledge of industries, organizations, </w:t>
      </w:r>
      <w:r w:rsidRPr="0AEE54D1" w:rsidR="3C319643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regulations</w:t>
      </w:r>
      <w:r w:rsidRPr="0AEE54D1" w:rsidR="3C319643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and procedures involved.</w:t>
      </w:r>
    </w:p>
    <w:p w:rsidR="3C319643" w:rsidP="0AEE54D1" w:rsidRDefault="3C319643" w14:paraId="4618E26F" w14:textId="7A503A34"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0AEE54D1" w:rsidR="3C319643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Prepare design project briefs and </w:t>
      </w:r>
      <w:r w:rsidRPr="0AEE54D1" w:rsidR="3C319643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documents, and</w:t>
      </w:r>
      <w:r w:rsidRPr="0AEE54D1" w:rsidR="3C319643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understand the context of the architect in the construction industry, including the architect’s role </w:t>
      </w:r>
      <w:r w:rsidRPr="0AEE54D1" w:rsidR="3C319643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in the processes of bidding</w:t>
      </w:r>
      <w:r w:rsidRPr="0AEE54D1" w:rsidR="3C319643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, procurement of architectural services and building production.</w:t>
      </w:r>
    </w:p>
    <w:p w:rsidR="0AEE54D1" w:rsidP="0AEE54D1" w:rsidRDefault="0AEE54D1" w14:paraId="201CE527" w14:textId="742EF6FB">
      <w:pPr>
        <w:pStyle w:val="Normal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fe3b85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F9761E"/>
    <w:rsid w:val="01DB2CCA"/>
    <w:rsid w:val="0218FBD9"/>
    <w:rsid w:val="0AEE54D1"/>
    <w:rsid w:val="17CC0914"/>
    <w:rsid w:val="196AAC91"/>
    <w:rsid w:val="2FA7914D"/>
    <w:rsid w:val="2FFA270A"/>
    <w:rsid w:val="3C319643"/>
    <w:rsid w:val="439ABA9D"/>
    <w:rsid w:val="4E41AB55"/>
    <w:rsid w:val="51354D57"/>
    <w:rsid w:val="5C6EA2D2"/>
    <w:rsid w:val="5D4A1AE1"/>
    <w:rsid w:val="60982671"/>
    <w:rsid w:val="69F9761E"/>
    <w:rsid w:val="6B28AF86"/>
    <w:rsid w:val="721387C4"/>
    <w:rsid w:val="7854DC20"/>
    <w:rsid w:val="7CCA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9761E"/>
  <w15:chartTrackingRefBased/>
  <w15:docId w15:val="{CA3D9EBB-AA14-4340-90FB-54F085322B2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a1a7e7bd25b497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2024-10-18T09:24:55.2481841Z</dcterms:created>
  <dcterms:modified xsi:type="dcterms:W3CDTF">2024-10-18T09:50:02.1542598Z</dcterms:modified>
  <dc:creator>Rashwan Almashhour</dc:creator>
  <lastModifiedBy>Rashwan Almashhour</lastModifiedBy>
</coreProperties>
</file>