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513A" w14:textId="77777777" w:rsidR="00AD4321" w:rsidRPr="000D557B" w:rsidRDefault="00AD4321" w:rsidP="00AD4321">
      <w:pPr>
        <w:jc w:val="center"/>
        <w:rPr>
          <w:rFonts w:ascii="Sakkal Majalla" w:eastAsia="Times New Roman" w:hAnsi="Sakkal Majalla" w:cs="Sakkal Majalla"/>
          <w:b/>
          <w:bCs/>
          <w:sz w:val="2"/>
          <w:szCs w:val="2"/>
          <w:u w:val="single"/>
          <w:rtl/>
        </w:rPr>
      </w:pPr>
    </w:p>
    <w:p w14:paraId="11A61798" w14:textId="44D3CB76" w:rsidR="00BD7687" w:rsidRDefault="00AD4321" w:rsidP="00AD4321">
      <w:pPr>
        <w:jc w:val="center"/>
        <w:rPr>
          <w:rFonts w:ascii="Sakkal Majalla" w:eastAsia="Times New Roman" w:hAnsi="Sakkal Majalla" w:cs="Sakkal Majalla"/>
          <w:b/>
          <w:bCs/>
          <w:sz w:val="40"/>
          <w:szCs w:val="40"/>
          <w:u w:val="single"/>
          <w:rtl/>
        </w:rPr>
      </w:pPr>
      <w:r w:rsidRPr="00AD4321">
        <w:rPr>
          <w:rFonts w:ascii="Sakkal Majalla" w:eastAsia="Times New Roman" w:hAnsi="Sakkal Majalla" w:cs="Sakkal Majalla"/>
          <w:b/>
          <w:bCs/>
          <w:sz w:val="40"/>
          <w:szCs w:val="40"/>
          <w:u w:val="single"/>
        </w:rPr>
        <w:t xml:space="preserve">Vision, </w:t>
      </w:r>
      <w:proofErr w:type="gramStart"/>
      <w:r w:rsidRPr="00AD4321">
        <w:rPr>
          <w:rFonts w:ascii="Sakkal Majalla" w:eastAsia="Times New Roman" w:hAnsi="Sakkal Majalla" w:cs="Sakkal Majalla"/>
          <w:b/>
          <w:bCs/>
          <w:sz w:val="40"/>
          <w:szCs w:val="40"/>
          <w:u w:val="single"/>
        </w:rPr>
        <w:t>Mission</w:t>
      </w:r>
      <w:proofErr w:type="gramEnd"/>
      <w:r w:rsidRPr="00AD4321">
        <w:rPr>
          <w:rFonts w:ascii="Sakkal Majalla" w:eastAsia="Times New Roman" w:hAnsi="Sakkal Majalla" w:cs="Sakkal Majalla"/>
          <w:b/>
          <w:bCs/>
          <w:sz w:val="40"/>
          <w:szCs w:val="40"/>
          <w:u w:val="single"/>
        </w:rPr>
        <w:t xml:space="preserve"> and Objectives of the Quality Assurance Unit College of Business Administration</w:t>
      </w:r>
    </w:p>
    <w:p w14:paraId="49E41DB7" w14:textId="77777777" w:rsidR="000D557B" w:rsidRPr="000D557B" w:rsidRDefault="000D557B" w:rsidP="00AD4321">
      <w:pPr>
        <w:jc w:val="center"/>
        <w:rPr>
          <w:rFonts w:asciiTheme="majorBidi" w:hAnsiTheme="majorBidi" w:cstheme="majorBidi"/>
          <w:b/>
          <w:bCs/>
          <w:sz w:val="4"/>
          <w:szCs w:val="4"/>
          <w:u w:val="single"/>
          <w:rtl/>
          <w:lang w:bidi="ar-EG"/>
        </w:rPr>
      </w:pPr>
    </w:p>
    <w:p w14:paraId="6EBB57B6" w14:textId="0346529A" w:rsidR="0000221B" w:rsidRPr="00F83769" w:rsidRDefault="0000221B" w:rsidP="000D557B">
      <w:pPr>
        <w:spacing w:after="0" w:line="240" w:lineRule="auto"/>
        <w:rPr>
          <w:rFonts w:ascii="Arial" w:eastAsia="Times New Roman" w:hAnsi="Arial" w:cs="Arial"/>
          <w:b/>
          <w:bCs/>
          <w:color w:val="000000"/>
          <w:sz w:val="24"/>
          <w:szCs w:val="24"/>
        </w:rPr>
      </w:pPr>
      <w:r w:rsidRPr="00F83769">
        <w:rPr>
          <w:rFonts w:ascii="Arial" w:eastAsia="Times New Roman" w:hAnsi="Arial" w:cs="Arial"/>
          <w:b/>
          <w:bCs/>
          <w:color w:val="000000"/>
          <w:sz w:val="24"/>
          <w:szCs w:val="24"/>
        </w:rPr>
        <w:t xml:space="preserve">Vision of quality assurance </w:t>
      </w:r>
      <w:r w:rsidR="000D557B" w:rsidRPr="00F83769">
        <w:rPr>
          <w:rFonts w:ascii="Arial" w:eastAsia="Times New Roman" w:hAnsi="Arial" w:cs="Arial"/>
          <w:b/>
          <w:bCs/>
          <w:color w:val="000000"/>
          <w:sz w:val="24"/>
          <w:szCs w:val="24"/>
        </w:rPr>
        <w:t>unit:</w:t>
      </w:r>
    </w:p>
    <w:p w14:paraId="2420E49E" w14:textId="77777777" w:rsidR="0000221B" w:rsidRPr="00F83769" w:rsidRDefault="0000221B" w:rsidP="00F83769">
      <w:pPr>
        <w:spacing w:after="240" w:line="276" w:lineRule="auto"/>
        <w:rPr>
          <w:rFonts w:ascii="Arial" w:eastAsia="Times New Roman" w:hAnsi="Arial" w:cs="Arial"/>
          <w:color w:val="000000"/>
          <w:sz w:val="10"/>
          <w:szCs w:val="10"/>
        </w:rPr>
      </w:pPr>
      <w:r w:rsidRPr="0000221B">
        <w:rPr>
          <w:rFonts w:ascii="Arial" w:eastAsia="Times New Roman" w:hAnsi="Arial" w:cs="Arial"/>
          <w:color w:val="000000"/>
        </w:rPr>
        <w:t xml:space="preserve">Excellence in applying quality assurance standards in education, research activities and community service to gain the trust of the local, regional and international community within the framework of the college and university vision. </w:t>
      </w:r>
      <w:r w:rsidRPr="0000221B">
        <w:rPr>
          <w:rFonts w:ascii="Arial" w:eastAsia="Times New Roman" w:hAnsi="Arial" w:cs="Arial"/>
          <w:color w:val="000000"/>
        </w:rPr>
        <w:br/>
      </w:r>
    </w:p>
    <w:p w14:paraId="1CEF52D9" w14:textId="73D951B6" w:rsidR="0000221B" w:rsidRPr="00F83769" w:rsidRDefault="0000221B" w:rsidP="000D557B">
      <w:pPr>
        <w:spacing w:after="0" w:line="240" w:lineRule="auto"/>
        <w:rPr>
          <w:rFonts w:ascii="Arial" w:eastAsia="Times New Roman" w:hAnsi="Arial" w:cs="Arial"/>
          <w:b/>
          <w:bCs/>
          <w:color w:val="000000"/>
          <w:sz w:val="24"/>
          <w:szCs w:val="24"/>
        </w:rPr>
      </w:pPr>
      <w:r w:rsidRPr="00F83769">
        <w:rPr>
          <w:rFonts w:ascii="Arial" w:eastAsia="Times New Roman" w:hAnsi="Arial" w:cs="Arial"/>
          <w:b/>
          <w:bCs/>
          <w:color w:val="000000"/>
          <w:sz w:val="24"/>
          <w:szCs w:val="24"/>
        </w:rPr>
        <w:t xml:space="preserve">Mission of quality assurance </w:t>
      </w:r>
      <w:r w:rsidR="000D557B" w:rsidRPr="00F83769">
        <w:rPr>
          <w:rFonts w:ascii="Arial" w:eastAsia="Times New Roman" w:hAnsi="Arial" w:cs="Arial"/>
          <w:b/>
          <w:bCs/>
          <w:color w:val="000000"/>
          <w:sz w:val="24"/>
          <w:szCs w:val="24"/>
        </w:rPr>
        <w:t>unit:</w:t>
      </w:r>
    </w:p>
    <w:p w14:paraId="244A1352" w14:textId="41FDC17F" w:rsidR="0000221B" w:rsidRPr="0000221B" w:rsidRDefault="0000221B" w:rsidP="0000221B">
      <w:pPr>
        <w:spacing w:after="240" w:line="240" w:lineRule="auto"/>
        <w:rPr>
          <w:rFonts w:ascii="Arial" w:eastAsia="Times New Roman" w:hAnsi="Arial" w:cs="Arial"/>
          <w:color w:val="000000"/>
        </w:rPr>
      </w:pPr>
      <w:r w:rsidRPr="0000221B">
        <w:rPr>
          <w:rFonts w:ascii="Arial" w:eastAsia="Times New Roman" w:hAnsi="Arial" w:cs="Arial"/>
          <w:color w:val="000000"/>
        </w:rPr>
        <w:t xml:space="preserve">Establishing an internal system for comprehensive institutional </w:t>
      </w:r>
      <w:r w:rsidR="000D557B" w:rsidRPr="0000221B">
        <w:rPr>
          <w:rFonts w:ascii="Arial" w:eastAsia="Times New Roman" w:hAnsi="Arial" w:cs="Arial"/>
          <w:color w:val="000000"/>
        </w:rPr>
        <w:t>evaluation to</w:t>
      </w:r>
      <w:r w:rsidRPr="0000221B">
        <w:rPr>
          <w:rFonts w:ascii="Arial" w:eastAsia="Times New Roman" w:hAnsi="Arial" w:cs="Arial"/>
          <w:color w:val="000000"/>
        </w:rPr>
        <w:t xml:space="preserve"> achieve both the vision and mission of the college and to ensure the continued development of all systems and means that support the efficiency of the educational process to prepare graduates who </w:t>
      </w:r>
      <w:proofErr w:type="gramStart"/>
      <w:r w:rsidRPr="0000221B">
        <w:rPr>
          <w:rFonts w:ascii="Arial" w:eastAsia="Times New Roman" w:hAnsi="Arial" w:cs="Arial"/>
          <w:color w:val="000000"/>
        </w:rPr>
        <w:t>are able to</w:t>
      </w:r>
      <w:proofErr w:type="gramEnd"/>
      <w:r w:rsidRPr="0000221B">
        <w:rPr>
          <w:rFonts w:ascii="Arial" w:eastAsia="Times New Roman" w:hAnsi="Arial" w:cs="Arial"/>
          <w:color w:val="000000"/>
        </w:rPr>
        <w:t xml:space="preserve"> compete in the labor market. </w:t>
      </w:r>
    </w:p>
    <w:p w14:paraId="48D3E504" w14:textId="4986375C" w:rsidR="0000221B" w:rsidRPr="00F83769" w:rsidRDefault="00F83769" w:rsidP="000D557B">
      <w:pPr>
        <w:spacing w:after="0" w:line="240" w:lineRule="auto"/>
        <w:rPr>
          <w:rFonts w:ascii="Arial" w:eastAsia="Times New Roman" w:hAnsi="Arial" w:cs="Arial"/>
          <w:b/>
          <w:bCs/>
          <w:color w:val="000000"/>
          <w:sz w:val="24"/>
          <w:szCs w:val="24"/>
        </w:rPr>
      </w:pPr>
      <w:r w:rsidRPr="00F83769">
        <w:rPr>
          <w:rFonts w:ascii="Arial" w:eastAsia="Times New Roman" w:hAnsi="Arial" w:cs="Arial"/>
          <w:b/>
          <w:bCs/>
          <w:color w:val="000000"/>
          <w:sz w:val="24"/>
          <w:szCs w:val="24"/>
        </w:rPr>
        <w:t>Objectives</w:t>
      </w:r>
      <w:r w:rsidR="0000221B" w:rsidRPr="00F83769">
        <w:rPr>
          <w:rFonts w:ascii="Arial" w:eastAsia="Times New Roman" w:hAnsi="Arial" w:cs="Arial"/>
          <w:b/>
          <w:bCs/>
          <w:color w:val="000000"/>
          <w:sz w:val="24"/>
          <w:szCs w:val="24"/>
        </w:rPr>
        <w:t xml:space="preserve"> of quality assurance </w:t>
      </w:r>
      <w:r w:rsidR="000D557B" w:rsidRPr="00F83769">
        <w:rPr>
          <w:rFonts w:ascii="Arial" w:eastAsia="Times New Roman" w:hAnsi="Arial" w:cs="Arial"/>
          <w:b/>
          <w:bCs/>
          <w:color w:val="000000"/>
          <w:sz w:val="24"/>
          <w:szCs w:val="24"/>
        </w:rPr>
        <w:t>unit:</w:t>
      </w:r>
    </w:p>
    <w:p w14:paraId="04059516" w14:textId="77777777" w:rsidR="0000221B" w:rsidRPr="0000221B" w:rsidRDefault="0000221B" w:rsidP="00AD4321">
      <w:pPr>
        <w:spacing w:after="0" w:line="360" w:lineRule="auto"/>
        <w:rPr>
          <w:rFonts w:ascii="Arial" w:eastAsia="Times New Roman" w:hAnsi="Arial" w:cs="Arial"/>
          <w:color w:val="000000"/>
        </w:rPr>
      </w:pPr>
      <w:r w:rsidRPr="0000221B">
        <w:rPr>
          <w:rFonts w:ascii="Arial" w:eastAsia="Times New Roman" w:hAnsi="Arial" w:cs="Arial"/>
          <w:color w:val="000000"/>
        </w:rPr>
        <w:t xml:space="preserve">1- Fulfilling the requirements of the National Authority for Quality Assurance and Accreditation in light of the university's strategy. </w:t>
      </w:r>
    </w:p>
    <w:p w14:paraId="65351D2B" w14:textId="555CEBB8" w:rsidR="0000221B" w:rsidRPr="0000221B" w:rsidRDefault="0000221B" w:rsidP="00AD4321">
      <w:pPr>
        <w:spacing w:after="0" w:line="360" w:lineRule="auto"/>
        <w:rPr>
          <w:rFonts w:ascii="Arial" w:eastAsia="Times New Roman" w:hAnsi="Arial" w:cs="Arial"/>
          <w:color w:val="000000"/>
        </w:rPr>
      </w:pPr>
      <w:r w:rsidRPr="0000221B">
        <w:rPr>
          <w:rFonts w:ascii="Arial" w:eastAsia="Times New Roman" w:hAnsi="Arial" w:cs="Arial"/>
          <w:color w:val="000000"/>
        </w:rPr>
        <w:t xml:space="preserve">2- Spreading the culture of performance appraisal and ensuring its continuity among all faculty members and faculty </w:t>
      </w:r>
      <w:r w:rsidR="000D557B" w:rsidRPr="0000221B">
        <w:rPr>
          <w:rFonts w:ascii="Arial" w:eastAsia="Times New Roman" w:hAnsi="Arial" w:cs="Arial"/>
          <w:color w:val="000000"/>
        </w:rPr>
        <w:t>staff and</w:t>
      </w:r>
      <w:r w:rsidRPr="0000221B">
        <w:rPr>
          <w:rFonts w:ascii="Arial" w:eastAsia="Times New Roman" w:hAnsi="Arial" w:cs="Arial"/>
          <w:color w:val="000000"/>
        </w:rPr>
        <w:t xml:space="preserve"> developing awareness of the system's objectives in this regard. </w:t>
      </w:r>
    </w:p>
    <w:p w14:paraId="41ACF2F5" w14:textId="77777777" w:rsidR="0000221B" w:rsidRPr="0000221B" w:rsidRDefault="0000221B" w:rsidP="00AD4321">
      <w:pPr>
        <w:spacing w:after="0" w:line="360" w:lineRule="auto"/>
        <w:rPr>
          <w:rFonts w:ascii="Arial" w:eastAsia="Times New Roman" w:hAnsi="Arial" w:cs="Arial"/>
          <w:color w:val="000000"/>
        </w:rPr>
      </w:pPr>
      <w:r w:rsidRPr="0000221B">
        <w:rPr>
          <w:rFonts w:ascii="Arial" w:eastAsia="Times New Roman" w:hAnsi="Arial" w:cs="Arial"/>
          <w:color w:val="000000"/>
        </w:rPr>
        <w:t xml:space="preserve">3- Establishing the concept of accreditation as an indicator to ensure the efficiency of the educational process. </w:t>
      </w:r>
    </w:p>
    <w:p w14:paraId="22F16FE8" w14:textId="77777777" w:rsidR="0000221B" w:rsidRPr="0000221B" w:rsidRDefault="0000221B" w:rsidP="00AD4321">
      <w:pPr>
        <w:spacing w:after="0" w:line="360" w:lineRule="auto"/>
        <w:rPr>
          <w:rFonts w:ascii="Arial" w:eastAsia="Times New Roman" w:hAnsi="Arial" w:cs="Arial"/>
          <w:color w:val="000000"/>
        </w:rPr>
      </w:pPr>
      <w:r w:rsidRPr="0000221B">
        <w:rPr>
          <w:rFonts w:ascii="Arial" w:eastAsia="Times New Roman" w:hAnsi="Arial" w:cs="Arial"/>
          <w:color w:val="000000"/>
        </w:rPr>
        <w:t xml:space="preserve">4- Periodic review of the college's quality policy and systems, while leading the process of continuous improvement of institutional and academic performance. </w:t>
      </w:r>
    </w:p>
    <w:p w14:paraId="235ED506" w14:textId="77777777" w:rsidR="0000221B" w:rsidRPr="0000221B" w:rsidRDefault="0000221B" w:rsidP="00AD4321">
      <w:pPr>
        <w:spacing w:after="0" w:line="360" w:lineRule="auto"/>
        <w:rPr>
          <w:rFonts w:ascii="Arial" w:eastAsia="Times New Roman" w:hAnsi="Arial" w:cs="Arial"/>
          <w:color w:val="000000"/>
        </w:rPr>
      </w:pPr>
      <w:r w:rsidRPr="0000221B">
        <w:rPr>
          <w:rFonts w:ascii="Arial" w:eastAsia="Times New Roman" w:hAnsi="Arial" w:cs="Arial"/>
          <w:color w:val="000000"/>
        </w:rPr>
        <w:t xml:space="preserve">5- Continuous planning in accordance with specific and clear performance criteria to always advance the educational process and its outputs to comply with the requirements of the times and to meet the needs of the labor market, by developing a strategy for a five-year plan for the college </w:t>
      </w:r>
    </w:p>
    <w:p w14:paraId="081F146F" w14:textId="77777777" w:rsidR="0000221B" w:rsidRPr="0000221B" w:rsidRDefault="0000221B" w:rsidP="00AD4321">
      <w:pPr>
        <w:spacing w:after="0" w:line="360" w:lineRule="auto"/>
        <w:rPr>
          <w:rFonts w:ascii="Arial" w:eastAsia="Times New Roman" w:hAnsi="Arial" w:cs="Arial"/>
          <w:color w:val="000000"/>
        </w:rPr>
      </w:pPr>
      <w:r w:rsidRPr="0000221B">
        <w:rPr>
          <w:rFonts w:ascii="Arial" w:eastAsia="Times New Roman" w:hAnsi="Arial" w:cs="Arial"/>
          <w:color w:val="000000"/>
        </w:rPr>
        <w:t xml:space="preserve">6- Developing an integrated system for internal review and continuous self-evaluation, while studying the technical capabilities and resources available to the college and determining their suitability for the outputs of the educational process, and developing the skills of faculty members, their assistants, and college workers. </w:t>
      </w:r>
    </w:p>
    <w:p w14:paraId="2B5FA437" w14:textId="77777777" w:rsidR="0000221B" w:rsidRPr="0000221B" w:rsidRDefault="0000221B" w:rsidP="00AD4321">
      <w:pPr>
        <w:spacing w:after="0" w:line="360" w:lineRule="auto"/>
        <w:rPr>
          <w:rFonts w:ascii="Arial" w:eastAsia="Times New Roman" w:hAnsi="Arial" w:cs="Arial"/>
          <w:color w:val="000000"/>
        </w:rPr>
      </w:pPr>
      <w:r w:rsidRPr="0000221B">
        <w:rPr>
          <w:rFonts w:ascii="Arial" w:eastAsia="Times New Roman" w:hAnsi="Arial" w:cs="Arial"/>
          <w:color w:val="000000"/>
        </w:rPr>
        <w:t xml:space="preserve">7- Qualifying the college for the stage of quality assurance and accreditation at the national and international levels. </w:t>
      </w:r>
    </w:p>
    <w:p w14:paraId="54DE9D83" w14:textId="70C5AD9C" w:rsidR="0000221B" w:rsidRPr="00B97CA3" w:rsidRDefault="0000221B" w:rsidP="00F83769">
      <w:pPr>
        <w:spacing w:after="240" w:line="360" w:lineRule="auto"/>
        <w:rPr>
          <w:rFonts w:asciiTheme="majorBidi" w:hAnsiTheme="majorBidi" w:cstheme="majorBidi"/>
          <w:sz w:val="28"/>
          <w:szCs w:val="28"/>
        </w:rPr>
      </w:pPr>
      <w:r w:rsidRPr="0000221B">
        <w:rPr>
          <w:rFonts w:ascii="Arial" w:eastAsia="Times New Roman" w:hAnsi="Arial" w:cs="Arial"/>
          <w:color w:val="000000"/>
        </w:rPr>
        <w:t>8- Gaining the community's trust in the outputs of the college's education system</w:t>
      </w:r>
      <w:r w:rsidR="00F83769">
        <w:rPr>
          <w:rFonts w:ascii="Arial" w:eastAsia="Times New Roman" w:hAnsi="Arial" w:cs="Arial" w:hint="cs"/>
          <w:color w:val="000000"/>
          <w:rtl/>
        </w:rPr>
        <w:t>.</w:t>
      </w:r>
    </w:p>
    <w:sectPr w:rsidR="0000221B" w:rsidRPr="00B97CA3" w:rsidSect="002F62D9">
      <w:headerReference w:type="default" r:id="rId7"/>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A10A" w14:textId="77777777" w:rsidR="00751BF7" w:rsidRDefault="00751BF7" w:rsidP="002F62D9">
      <w:pPr>
        <w:spacing w:after="0" w:line="240" w:lineRule="auto"/>
      </w:pPr>
      <w:r>
        <w:separator/>
      </w:r>
    </w:p>
  </w:endnote>
  <w:endnote w:type="continuationSeparator" w:id="0">
    <w:p w14:paraId="196ACBAB" w14:textId="77777777" w:rsidR="00751BF7" w:rsidRDefault="00751BF7" w:rsidP="002F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DCE6" w14:textId="77777777" w:rsidR="00751BF7" w:rsidRDefault="00751BF7" w:rsidP="002F62D9">
      <w:pPr>
        <w:spacing w:after="0" w:line="240" w:lineRule="auto"/>
      </w:pPr>
      <w:r>
        <w:separator/>
      </w:r>
    </w:p>
  </w:footnote>
  <w:footnote w:type="continuationSeparator" w:id="0">
    <w:p w14:paraId="71CFE85F" w14:textId="77777777" w:rsidR="00751BF7" w:rsidRDefault="00751BF7" w:rsidP="002F6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1E41" w14:textId="71AE1B08" w:rsidR="002F62D9" w:rsidRDefault="002F62D9" w:rsidP="002F62D9">
    <w:pPr>
      <w:pStyle w:val="Header"/>
      <w:jc w:val="center"/>
    </w:pPr>
    <w:r>
      <w:rPr>
        <w:rFonts w:ascii="Times New Roman" w:hAnsi="Times New Roman" w:cs="Times New Roman"/>
        <w:b/>
        <w:bCs/>
        <w:noProof/>
        <w:sz w:val="28"/>
        <w:szCs w:val="28"/>
      </w:rPr>
      <w:drawing>
        <wp:inline distT="0" distB="0" distL="0" distR="0" wp14:anchorId="3F4FF17A" wp14:editId="78EF9AA0">
          <wp:extent cx="5925185" cy="1034898"/>
          <wp:effectExtent l="0" t="0" r="0" b="0"/>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85" cy="10348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02D6"/>
    <w:multiLevelType w:val="hybridMultilevel"/>
    <w:tmpl w:val="01A8F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42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5A"/>
    <w:rsid w:val="0000221B"/>
    <w:rsid w:val="00011357"/>
    <w:rsid w:val="00016BF4"/>
    <w:rsid w:val="000D557B"/>
    <w:rsid w:val="001165FA"/>
    <w:rsid w:val="002E7413"/>
    <w:rsid w:val="002F62D9"/>
    <w:rsid w:val="003B485A"/>
    <w:rsid w:val="00751BF7"/>
    <w:rsid w:val="00853DCE"/>
    <w:rsid w:val="009F08B0"/>
    <w:rsid w:val="009F7827"/>
    <w:rsid w:val="00A748B3"/>
    <w:rsid w:val="00AD4321"/>
    <w:rsid w:val="00AE0BCB"/>
    <w:rsid w:val="00B97CA3"/>
    <w:rsid w:val="00BD7687"/>
    <w:rsid w:val="00C37E8E"/>
    <w:rsid w:val="00D47D4E"/>
    <w:rsid w:val="00DD6713"/>
    <w:rsid w:val="00E14453"/>
    <w:rsid w:val="00F83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CA3B"/>
  <w15:chartTrackingRefBased/>
  <w15:docId w15:val="{2D43AC64-7C41-4023-A8A2-23E8D18B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FA"/>
    <w:pPr>
      <w:ind w:left="720"/>
      <w:contextualSpacing/>
    </w:pPr>
  </w:style>
  <w:style w:type="paragraph" w:styleId="Header">
    <w:name w:val="header"/>
    <w:basedOn w:val="Normal"/>
    <w:link w:val="HeaderChar"/>
    <w:uiPriority w:val="99"/>
    <w:unhideWhenUsed/>
    <w:rsid w:val="002F6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2D9"/>
  </w:style>
  <w:style w:type="paragraph" w:styleId="Footer">
    <w:name w:val="footer"/>
    <w:basedOn w:val="Normal"/>
    <w:link w:val="FooterChar"/>
    <w:uiPriority w:val="99"/>
    <w:unhideWhenUsed/>
    <w:rsid w:val="002F6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Mahmoud Abdelmaged Elwakeel</dc:creator>
  <cp:keywords/>
  <dc:description/>
  <cp:lastModifiedBy>Ahmed Hussein</cp:lastModifiedBy>
  <cp:revision>4</cp:revision>
  <dcterms:created xsi:type="dcterms:W3CDTF">2024-06-23T09:58:00Z</dcterms:created>
  <dcterms:modified xsi:type="dcterms:W3CDTF">2024-06-24T07:29:00Z</dcterms:modified>
</cp:coreProperties>
</file>